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06" w:rsidRPr="003A4D17" w:rsidRDefault="00701106" w:rsidP="002611A4">
      <w:pPr>
        <w:jc w:val="center"/>
        <w:rPr>
          <w:b/>
          <w:sz w:val="24"/>
          <w:szCs w:val="24"/>
        </w:rPr>
      </w:pPr>
      <w:r w:rsidRPr="003A4D17">
        <w:rPr>
          <w:b/>
          <w:sz w:val="24"/>
          <w:szCs w:val="24"/>
        </w:rPr>
        <w:t>United Way of the Capital Region</w:t>
      </w:r>
    </w:p>
    <w:p w:rsidR="00543157" w:rsidRPr="003A4D17" w:rsidRDefault="002611A4" w:rsidP="002611A4">
      <w:pPr>
        <w:jc w:val="center"/>
        <w:rPr>
          <w:b/>
          <w:sz w:val="24"/>
          <w:szCs w:val="24"/>
        </w:rPr>
      </w:pPr>
      <w:r w:rsidRPr="003A4D17">
        <w:rPr>
          <w:b/>
          <w:sz w:val="24"/>
          <w:szCs w:val="24"/>
        </w:rPr>
        <w:t>Basic Needs Focus Care Council</w:t>
      </w:r>
    </w:p>
    <w:p w:rsidR="002611A4" w:rsidRPr="003A4D17" w:rsidRDefault="002611A4" w:rsidP="002611A4">
      <w:pPr>
        <w:jc w:val="center"/>
        <w:rPr>
          <w:b/>
          <w:sz w:val="24"/>
          <w:szCs w:val="24"/>
        </w:rPr>
      </w:pPr>
      <w:r w:rsidRPr="003A4D17">
        <w:rPr>
          <w:b/>
          <w:sz w:val="24"/>
          <w:szCs w:val="24"/>
        </w:rPr>
        <w:t>Gaps in Service Survey</w:t>
      </w:r>
      <w:r w:rsidR="00701106" w:rsidRPr="003A4D17">
        <w:rPr>
          <w:b/>
          <w:sz w:val="24"/>
          <w:szCs w:val="24"/>
        </w:rPr>
        <w:t xml:space="preserve"> for Basic Needs</w:t>
      </w:r>
    </w:p>
    <w:p w:rsidR="00701106" w:rsidRPr="003A4D17" w:rsidRDefault="003A4D17" w:rsidP="002611A4">
      <w:pPr>
        <w:jc w:val="center"/>
        <w:rPr>
          <w:b/>
          <w:sz w:val="24"/>
          <w:szCs w:val="24"/>
        </w:rPr>
      </w:pPr>
      <w:r w:rsidRPr="003A4D17">
        <w:rPr>
          <w:b/>
          <w:sz w:val="24"/>
          <w:szCs w:val="24"/>
        </w:rPr>
        <w:t>April 19</w:t>
      </w:r>
      <w:r w:rsidR="00701106" w:rsidRPr="003A4D17">
        <w:rPr>
          <w:b/>
          <w:sz w:val="24"/>
          <w:szCs w:val="24"/>
        </w:rPr>
        <w:t>, 2018</w:t>
      </w:r>
    </w:p>
    <w:p w:rsidR="00D0225E" w:rsidRDefault="00D0225E"/>
    <w:p w:rsidR="00701106" w:rsidRDefault="003A4D17">
      <w:r>
        <w:t>The Basic</w:t>
      </w:r>
      <w:r w:rsidR="00701106">
        <w:t xml:space="preserve"> Needs Focus Care Council thanks you for your time and interest in participating in this Gaps in Service Survey for Basic Needs. Please consider the following when responding to the </w:t>
      </w:r>
      <w:r>
        <w:t>2</w:t>
      </w:r>
      <w:r w:rsidR="00701106">
        <w:t xml:space="preserve"> questions below:</w:t>
      </w:r>
    </w:p>
    <w:p w:rsidR="00701106" w:rsidRDefault="00701106">
      <w:pPr>
        <w:rPr>
          <w:b/>
        </w:rPr>
      </w:pPr>
    </w:p>
    <w:p w:rsidR="005245E8" w:rsidRPr="004F2BFB" w:rsidRDefault="00701106">
      <w:pPr>
        <w:rPr>
          <w:b/>
        </w:rPr>
      </w:pPr>
      <w:r>
        <w:rPr>
          <w:b/>
        </w:rPr>
        <w:t xml:space="preserve">The United Way of the Capital Region adopted </w:t>
      </w:r>
      <w:r w:rsidR="005245E8" w:rsidRPr="004F2BFB">
        <w:rPr>
          <w:b/>
        </w:rPr>
        <w:t xml:space="preserve">the </w:t>
      </w:r>
      <w:r>
        <w:rPr>
          <w:b/>
        </w:rPr>
        <w:t xml:space="preserve">following </w:t>
      </w:r>
      <w:r w:rsidR="005245E8" w:rsidRPr="004F2BFB">
        <w:rPr>
          <w:b/>
        </w:rPr>
        <w:t xml:space="preserve">current definition of basic </w:t>
      </w:r>
      <w:r w:rsidR="00602809" w:rsidRPr="004F2BFB">
        <w:rPr>
          <w:b/>
        </w:rPr>
        <w:t>needs</w:t>
      </w:r>
      <w:r>
        <w:rPr>
          <w:b/>
        </w:rPr>
        <w:t xml:space="preserve">: </w:t>
      </w:r>
      <w:r w:rsidR="00602809" w:rsidRPr="004F2BFB">
        <w:rPr>
          <w:b/>
        </w:rPr>
        <w:t>"Basic Needs services provide for critical needs (food, clothing and shelter) in urgent situations</w:t>
      </w:r>
      <w:r>
        <w:rPr>
          <w:b/>
        </w:rPr>
        <w:t>.</w:t>
      </w:r>
      <w:r w:rsidR="00602809" w:rsidRPr="004F2BFB">
        <w:rPr>
          <w:b/>
        </w:rPr>
        <w:t xml:space="preserve"> </w:t>
      </w:r>
      <w:r>
        <w:rPr>
          <w:b/>
        </w:rPr>
        <w:t>T</w:t>
      </w:r>
      <w:r w:rsidR="00602809" w:rsidRPr="004F2BFB">
        <w:rPr>
          <w:b/>
        </w:rPr>
        <w:t>hese services will aid the safety and recovery of the affected families and individuals</w:t>
      </w:r>
      <w:r>
        <w:rPr>
          <w:b/>
        </w:rPr>
        <w:t>.</w:t>
      </w:r>
      <w:r w:rsidR="00602809" w:rsidRPr="004F2BFB">
        <w:rPr>
          <w:b/>
        </w:rPr>
        <w:t>”</w:t>
      </w:r>
      <w:r>
        <w:rPr>
          <w:b/>
        </w:rPr>
        <w:t xml:space="preserve"> In addition</w:t>
      </w:r>
      <w:r w:rsidR="003A4D17">
        <w:rPr>
          <w:b/>
        </w:rPr>
        <w:t xml:space="preserve"> to the definition of Basic Needs,</w:t>
      </w:r>
      <w:r w:rsidR="00602809" w:rsidRPr="004F2BFB">
        <w:rPr>
          <w:b/>
        </w:rPr>
        <w:t xml:space="preserve"> </w:t>
      </w:r>
      <w:r>
        <w:rPr>
          <w:b/>
        </w:rPr>
        <w:t xml:space="preserve">the time period for these Basic Needs services has been defined as </w:t>
      </w:r>
      <w:r w:rsidR="00602809" w:rsidRPr="004F2BFB">
        <w:rPr>
          <w:b/>
        </w:rPr>
        <w:t xml:space="preserve">the first </w:t>
      </w:r>
      <w:bookmarkStart w:id="0" w:name="_GoBack"/>
      <w:bookmarkEnd w:id="0"/>
      <w:r w:rsidR="00602809" w:rsidRPr="004F2BFB">
        <w:rPr>
          <w:b/>
        </w:rPr>
        <w:t>30 days following a crisis.</w:t>
      </w:r>
    </w:p>
    <w:p w:rsidR="005245E8" w:rsidRDefault="005245E8"/>
    <w:p w:rsidR="003A4D17" w:rsidRDefault="003A4D17" w:rsidP="003A4D17">
      <w:pPr>
        <w:pStyle w:val="ListParagraph"/>
        <w:numPr>
          <w:ilvl w:val="0"/>
          <w:numId w:val="1"/>
        </w:numPr>
      </w:pPr>
      <w:r>
        <w:t xml:space="preserve">Based on your knowledge and experience in the industry, please provide your perception of </w:t>
      </w:r>
      <w:r w:rsidRPr="003A4D17">
        <w:rPr>
          <w:b/>
          <w:u w:val="single"/>
        </w:rPr>
        <w:t>Gaps in Basic Needs Services</w:t>
      </w:r>
      <w:r>
        <w:t xml:space="preserve"> using the following focus areas:</w:t>
      </w:r>
    </w:p>
    <w:p w:rsidR="003A4D17" w:rsidRDefault="003A4D17" w:rsidP="003A4D17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4050"/>
        <w:gridCol w:w="2425"/>
      </w:tblGrid>
      <w:tr w:rsidR="00964C73" w:rsidTr="00964C73">
        <w:trPr>
          <w:trHeight w:val="432"/>
        </w:trPr>
        <w:tc>
          <w:tcPr>
            <w:tcW w:w="2515" w:type="dxa"/>
            <w:vAlign w:val="center"/>
          </w:tcPr>
          <w:p w:rsidR="00964C73" w:rsidRDefault="00964C73" w:rsidP="003A4D17">
            <w:pPr>
              <w:jc w:val="center"/>
              <w:rPr>
                <w:b/>
              </w:rPr>
            </w:pPr>
            <w:r>
              <w:rPr>
                <w:b/>
              </w:rPr>
              <w:t>Basic Needs</w:t>
            </w:r>
          </w:p>
          <w:p w:rsidR="003A4D17" w:rsidRPr="003A4D17" w:rsidRDefault="003A4D17" w:rsidP="003A4D17">
            <w:pPr>
              <w:jc w:val="center"/>
              <w:rPr>
                <w:b/>
              </w:rPr>
            </w:pPr>
            <w:r>
              <w:rPr>
                <w:b/>
              </w:rPr>
              <w:t>Focus Area</w:t>
            </w:r>
          </w:p>
        </w:tc>
        <w:tc>
          <w:tcPr>
            <w:tcW w:w="4050" w:type="dxa"/>
            <w:vAlign w:val="center"/>
          </w:tcPr>
          <w:p w:rsidR="003A4D17" w:rsidRPr="003A4D17" w:rsidRDefault="00964C73" w:rsidP="003A4D17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3A4D17">
              <w:rPr>
                <w:b/>
              </w:rPr>
              <w:t>Gaps in Service</w:t>
            </w:r>
          </w:p>
        </w:tc>
        <w:tc>
          <w:tcPr>
            <w:tcW w:w="2425" w:type="dxa"/>
            <w:vAlign w:val="center"/>
          </w:tcPr>
          <w:p w:rsidR="003A4D17" w:rsidRPr="003A4D17" w:rsidRDefault="003A4D17" w:rsidP="003A4D17">
            <w:pPr>
              <w:jc w:val="center"/>
              <w:rPr>
                <w:b/>
              </w:rPr>
            </w:pPr>
            <w:r>
              <w:rPr>
                <w:b/>
              </w:rPr>
              <w:t>Geographic Region</w:t>
            </w:r>
            <w:r w:rsidR="00964C73">
              <w:rPr>
                <w:b/>
              </w:rPr>
              <w:t xml:space="preserve"> (county or specific area)</w:t>
            </w:r>
          </w:p>
        </w:tc>
      </w:tr>
      <w:tr w:rsidR="00964C73" w:rsidTr="00964C73">
        <w:trPr>
          <w:trHeight w:val="720"/>
        </w:trPr>
        <w:tc>
          <w:tcPr>
            <w:tcW w:w="2515" w:type="dxa"/>
            <w:vAlign w:val="center"/>
          </w:tcPr>
          <w:p w:rsidR="003A4D17" w:rsidRPr="00964C73" w:rsidRDefault="003A4D17" w:rsidP="003A4D17">
            <w:pPr>
              <w:rPr>
                <w:b/>
              </w:rPr>
            </w:pPr>
            <w:r w:rsidRPr="00964C73">
              <w:rPr>
                <w:b/>
              </w:rPr>
              <w:t>Food</w:t>
            </w:r>
          </w:p>
        </w:tc>
        <w:tc>
          <w:tcPr>
            <w:tcW w:w="4050" w:type="dxa"/>
            <w:vAlign w:val="center"/>
          </w:tcPr>
          <w:p w:rsidR="003A4D17" w:rsidRDefault="003A4D17" w:rsidP="003A4D17"/>
        </w:tc>
        <w:tc>
          <w:tcPr>
            <w:tcW w:w="2425" w:type="dxa"/>
            <w:vAlign w:val="center"/>
          </w:tcPr>
          <w:p w:rsidR="003A4D17" w:rsidRDefault="003A4D17" w:rsidP="003A4D17"/>
        </w:tc>
      </w:tr>
      <w:tr w:rsidR="00964C73" w:rsidTr="00964C73">
        <w:trPr>
          <w:trHeight w:val="720"/>
        </w:trPr>
        <w:tc>
          <w:tcPr>
            <w:tcW w:w="2515" w:type="dxa"/>
            <w:vAlign w:val="center"/>
          </w:tcPr>
          <w:p w:rsidR="003A4D17" w:rsidRPr="00964C73" w:rsidRDefault="003A4D17" w:rsidP="003A4D17">
            <w:pPr>
              <w:rPr>
                <w:b/>
              </w:rPr>
            </w:pPr>
            <w:r w:rsidRPr="00964C73">
              <w:rPr>
                <w:b/>
              </w:rPr>
              <w:t>Clothing</w:t>
            </w:r>
          </w:p>
        </w:tc>
        <w:tc>
          <w:tcPr>
            <w:tcW w:w="4050" w:type="dxa"/>
            <w:vAlign w:val="center"/>
          </w:tcPr>
          <w:p w:rsidR="003A4D17" w:rsidRDefault="003A4D17" w:rsidP="003A4D17"/>
        </w:tc>
        <w:tc>
          <w:tcPr>
            <w:tcW w:w="2425" w:type="dxa"/>
            <w:vAlign w:val="center"/>
          </w:tcPr>
          <w:p w:rsidR="003A4D17" w:rsidRDefault="003A4D17" w:rsidP="003A4D17"/>
        </w:tc>
      </w:tr>
      <w:tr w:rsidR="00964C73" w:rsidTr="00964C73">
        <w:trPr>
          <w:trHeight w:val="720"/>
        </w:trPr>
        <w:tc>
          <w:tcPr>
            <w:tcW w:w="2515" w:type="dxa"/>
            <w:vAlign w:val="center"/>
          </w:tcPr>
          <w:p w:rsidR="003A4D17" w:rsidRPr="00964C73" w:rsidRDefault="003A4D17" w:rsidP="003A4D17">
            <w:pPr>
              <w:rPr>
                <w:b/>
              </w:rPr>
            </w:pPr>
            <w:r w:rsidRPr="00964C73">
              <w:rPr>
                <w:b/>
              </w:rPr>
              <w:t>Shelter</w:t>
            </w:r>
          </w:p>
        </w:tc>
        <w:tc>
          <w:tcPr>
            <w:tcW w:w="4050" w:type="dxa"/>
            <w:vAlign w:val="center"/>
          </w:tcPr>
          <w:p w:rsidR="003A4D17" w:rsidRDefault="003A4D17" w:rsidP="003A4D17"/>
        </w:tc>
        <w:tc>
          <w:tcPr>
            <w:tcW w:w="2425" w:type="dxa"/>
            <w:vAlign w:val="center"/>
          </w:tcPr>
          <w:p w:rsidR="003A4D17" w:rsidRDefault="003A4D17" w:rsidP="003A4D17"/>
        </w:tc>
      </w:tr>
      <w:tr w:rsidR="00964C73" w:rsidTr="00964C73">
        <w:trPr>
          <w:trHeight w:val="432"/>
        </w:trPr>
        <w:tc>
          <w:tcPr>
            <w:tcW w:w="2515" w:type="dxa"/>
            <w:vAlign w:val="center"/>
          </w:tcPr>
          <w:p w:rsidR="003A4D17" w:rsidRPr="00964C73" w:rsidRDefault="003A4D17" w:rsidP="003A4D17">
            <w:pPr>
              <w:rPr>
                <w:b/>
              </w:rPr>
            </w:pPr>
            <w:r w:rsidRPr="00964C73">
              <w:rPr>
                <w:b/>
              </w:rPr>
              <w:t>Other (i.e.-domestic violence, disaster relief, sexual assault response)</w:t>
            </w:r>
          </w:p>
        </w:tc>
        <w:tc>
          <w:tcPr>
            <w:tcW w:w="4050" w:type="dxa"/>
            <w:vAlign w:val="center"/>
          </w:tcPr>
          <w:p w:rsidR="003A4D17" w:rsidRDefault="003A4D17" w:rsidP="003A4D17"/>
        </w:tc>
        <w:tc>
          <w:tcPr>
            <w:tcW w:w="2425" w:type="dxa"/>
            <w:vAlign w:val="center"/>
          </w:tcPr>
          <w:p w:rsidR="003A4D17" w:rsidRDefault="003A4D17" w:rsidP="003A4D17"/>
        </w:tc>
      </w:tr>
    </w:tbl>
    <w:p w:rsidR="003A4D17" w:rsidRDefault="003A4D17" w:rsidP="003A4D17">
      <w:pPr>
        <w:ind w:left="360"/>
      </w:pPr>
    </w:p>
    <w:p w:rsidR="00964C73" w:rsidRDefault="00964C73" w:rsidP="003A4D17">
      <w:pPr>
        <w:ind w:left="360"/>
      </w:pPr>
      <w:r>
        <w:t>For example, one gap may be the availability of housing options for the homeless in Harrisburg City.</w:t>
      </w:r>
    </w:p>
    <w:p w:rsidR="00964C73" w:rsidRDefault="00964C73" w:rsidP="003A4D17">
      <w:pPr>
        <w:ind w:left="360"/>
      </w:pPr>
    </w:p>
    <w:p w:rsidR="003A4D17" w:rsidRDefault="003E7A55" w:rsidP="00964C73">
      <w:pPr>
        <w:pStyle w:val="ListParagraph"/>
        <w:numPr>
          <w:ilvl w:val="0"/>
          <w:numId w:val="1"/>
        </w:numPr>
      </w:pPr>
      <w:r>
        <w:t>Within the context of Basic Needs, w</w:t>
      </w:r>
      <w:r w:rsidR="00964C73">
        <w:t>e recognize the importance of collaboration among agencies, as well as information and referral services. As a result, please provide the following information to assist us in assessing the current state of each of the following areas:</w:t>
      </w:r>
    </w:p>
    <w:p w:rsidR="003A4D17" w:rsidRDefault="003A4D17" w:rsidP="003A4D17">
      <w:pPr>
        <w:ind w:left="360"/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515"/>
        <w:gridCol w:w="6480"/>
      </w:tblGrid>
      <w:tr w:rsidR="00964C73" w:rsidTr="00964C73">
        <w:trPr>
          <w:trHeight w:val="432"/>
        </w:trPr>
        <w:tc>
          <w:tcPr>
            <w:tcW w:w="2515" w:type="dxa"/>
            <w:vAlign w:val="center"/>
          </w:tcPr>
          <w:p w:rsidR="00964C73" w:rsidRPr="003A4D17" w:rsidRDefault="00964C73" w:rsidP="00FD6E0F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480" w:type="dxa"/>
            <w:vAlign w:val="center"/>
          </w:tcPr>
          <w:p w:rsidR="00964C73" w:rsidRPr="003A4D17" w:rsidRDefault="00964C73" w:rsidP="00FD6E0F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964C73" w:rsidTr="00964C73">
        <w:trPr>
          <w:trHeight w:val="720"/>
        </w:trPr>
        <w:tc>
          <w:tcPr>
            <w:tcW w:w="2515" w:type="dxa"/>
            <w:vAlign w:val="center"/>
          </w:tcPr>
          <w:p w:rsidR="00964C73" w:rsidRPr="00964C73" w:rsidRDefault="00964C73" w:rsidP="00964C73">
            <w:pPr>
              <w:rPr>
                <w:b/>
              </w:rPr>
            </w:pPr>
            <w:r>
              <w:rPr>
                <w:b/>
              </w:rPr>
              <w:t xml:space="preserve">What current </w:t>
            </w:r>
            <w:r w:rsidR="003E7A55">
              <w:rPr>
                <w:b/>
              </w:rPr>
              <w:t xml:space="preserve">Basic Needs </w:t>
            </w:r>
            <w:r>
              <w:rPr>
                <w:b/>
              </w:rPr>
              <w:t xml:space="preserve">services </w:t>
            </w:r>
            <w:r w:rsidR="003E7A55">
              <w:rPr>
                <w:b/>
              </w:rPr>
              <w:t>d</w:t>
            </w:r>
            <w:r>
              <w:rPr>
                <w:b/>
              </w:rPr>
              <w:t>o you provided?</w:t>
            </w:r>
          </w:p>
        </w:tc>
        <w:tc>
          <w:tcPr>
            <w:tcW w:w="6480" w:type="dxa"/>
            <w:vAlign w:val="center"/>
          </w:tcPr>
          <w:p w:rsidR="00964C73" w:rsidRDefault="00964C73" w:rsidP="00FD6E0F"/>
        </w:tc>
      </w:tr>
      <w:tr w:rsidR="00964C73" w:rsidTr="00964C73">
        <w:trPr>
          <w:trHeight w:val="720"/>
        </w:trPr>
        <w:tc>
          <w:tcPr>
            <w:tcW w:w="2515" w:type="dxa"/>
            <w:vAlign w:val="center"/>
          </w:tcPr>
          <w:p w:rsidR="00964C73" w:rsidRPr="00964C73" w:rsidRDefault="00964C73" w:rsidP="00964C73">
            <w:pPr>
              <w:rPr>
                <w:b/>
              </w:rPr>
            </w:pPr>
            <w:r>
              <w:rPr>
                <w:b/>
              </w:rPr>
              <w:t>What is your existing capacity</w:t>
            </w:r>
            <w:r w:rsidR="003E7A55">
              <w:rPr>
                <w:b/>
              </w:rPr>
              <w:t xml:space="preserve"> and how do you address capacity limits</w:t>
            </w:r>
            <w:r>
              <w:rPr>
                <w:b/>
              </w:rPr>
              <w:t>?</w:t>
            </w:r>
          </w:p>
        </w:tc>
        <w:tc>
          <w:tcPr>
            <w:tcW w:w="6480" w:type="dxa"/>
            <w:vAlign w:val="center"/>
          </w:tcPr>
          <w:p w:rsidR="00964C73" w:rsidRDefault="00964C73" w:rsidP="00FD6E0F"/>
        </w:tc>
      </w:tr>
      <w:tr w:rsidR="00964C73" w:rsidTr="00964C73">
        <w:trPr>
          <w:trHeight w:val="720"/>
        </w:trPr>
        <w:tc>
          <w:tcPr>
            <w:tcW w:w="2515" w:type="dxa"/>
            <w:vAlign w:val="center"/>
          </w:tcPr>
          <w:p w:rsidR="00964C73" w:rsidRPr="00964C73" w:rsidRDefault="00964C73" w:rsidP="00964C73">
            <w:pPr>
              <w:rPr>
                <w:b/>
              </w:rPr>
            </w:pPr>
            <w:r>
              <w:rPr>
                <w:b/>
              </w:rPr>
              <w:t>What are your existing Information and Referral Services?</w:t>
            </w:r>
          </w:p>
        </w:tc>
        <w:tc>
          <w:tcPr>
            <w:tcW w:w="6480" w:type="dxa"/>
            <w:vAlign w:val="center"/>
          </w:tcPr>
          <w:p w:rsidR="00964C73" w:rsidRDefault="00964C73" w:rsidP="00FD6E0F"/>
        </w:tc>
      </w:tr>
      <w:tr w:rsidR="00964C73" w:rsidTr="00964C73">
        <w:trPr>
          <w:trHeight w:val="432"/>
        </w:trPr>
        <w:tc>
          <w:tcPr>
            <w:tcW w:w="2515" w:type="dxa"/>
            <w:vAlign w:val="center"/>
          </w:tcPr>
          <w:p w:rsidR="00964C73" w:rsidRPr="00964C73" w:rsidRDefault="00964C73" w:rsidP="00FD6E0F">
            <w:pPr>
              <w:rPr>
                <w:b/>
              </w:rPr>
            </w:pPr>
            <w:r>
              <w:rPr>
                <w:b/>
              </w:rPr>
              <w:t>Describe how clients access your services.</w:t>
            </w:r>
          </w:p>
        </w:tc>
        <w:tc>
          <w:tcPr>
            <w:tcW w:w="6480" w:type="dxa"/>
            <w:vAlign w:val="center"/>
          </w:tcPr>
          <w:p w:rsidR="00964C73" w:rsidRDefault="00964C73" w:rsidP="00FD6E0F"/>
        </w:tc>
      </w:tr>
    </w:tbl>
    <w:p w:rsidR="003A4D17" w:rsidRDefault="003A4D17" w:rsidP="003A4D17">
      <w:pPr>
        <w:ind w:left="360"/>
      </w:pPr>
    </w:p>
    <w:p w:rsidR="003A4D17" w:rsidRDefault="003A4D17" w:rsidP="003E7A55"/>
    <w:sectPr w:rsidR="003A4D17" w:rsidSect="00964C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E2" w:rsidRDefault="006D52E2" w:rsidP="00964C73">
      <w:r>
        <w:separator/>
      </w:r>
    </w:p>
  </w:endnote>
  <w:endnote w:type="continuationSeparator" w:id="0">
    <w:p w:rsidR="006D52E2" w:rsidRDefault="006D52E2" w:rsidP="0096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E2" w:rsidRDefault="006D52E2" w:rsidP="00964C73">
      <w:r>
        <w:separator/>
      </w:r>
    </w:p>
  </w:footnote>
  <w:footnote w:type="continuationSeparator" w:id="0">
    <w:p w:rsidR="006D52E2" w:rsidRDefault="006D52E2" w:rsidP="0096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6359"/>
    <w:multiLevelType w:val="hybridMultilevel"/>
    <w:tmpl w:val="41943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E8"/>
    <w:rsid w:val="000B1D59"/>
    <w:rsid w:val="000D154D"/>
    <w:rsid w:val="001A7D84"/>
    <w:rsid w:val="002611A4"/>
    <w:rsid w:val="00287EE4"/>
    <w:rsid w:val="00316C94"/>
    <w:rsid w:val="003A4D17"/>
    <w:rsid w:val="003E7A55"/>
    <w:rsid w:val="004F2BFB"/>
    <w:rsid w:val="005245E8"/>
    <w:rsid w:val="00543157"/>
    <w:rsid w:val="00602809"/>
    <w:rsid w:val="006D52E2"/>
    <w:rsid w:val="00701106"/>
    <w:rsid w:val="008F7401"/>
    <w:rsid w:val="00943083"/>
    <w:rsid w:val="00964C73"/>
    <w:rsid w:val="00A869D9"/>
    <w:rsid w:val="00AB3137"/>
    <w:rsid w:val="00C156B0"/>
    <w:rsid w:val="00D0225E"/>
    <w:rsid w:val="00DA6181"/>
    <w:rsid w:val="00E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DC6F9-8E9B-4EE1-A47B-808ED66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C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C7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Robert</dc:creator>
  <cp:keywords/>
  <dc:description/>
  <cp:lastModifiedBy>Paula Henry</cp:lastModifiedBy>
  <cp:revision>2</cp:revision>
  <dcterms:created xsi:type="dcterms:W3CDTF">2018-05-18T12:47:00Z</dcterms:created>
  <dcterms:modified xsi:type="dcterms:W3CDTF">2018-05-18T12:47:00Z</dcterms:modified>
</cp:coreProperties>
</file>